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66" w:rsidRDefault="00411E14">
      <w:pPr>
        <w:pStyle w:val="Padro"/>
        <w:jc w:val="center"/>
      </w:pPr>
      <w:r>
        <w:rPr>
          <w:b/>
          <w:sz w:val="24"/>
          <w:szCs w:val="24"/>
        </w:rPr>
        <w:t>EDITAL</w:t>
      </w:r>
    </w:p>
    <w:p w:rsidR="00137666" w:rsidRDefault="00411E14">
      <w:pPr>
        <w:pStyle w:val="Padro"/>
        <w:jc w:val="center"/>
      </w:pPr>
      <w:r>
        <w:rPr>
          <w:b/>
          <w:sz w:val="24"/>
          <w:szCs w:val="24"/>
        </w:rPr>
        <w:t>ELEIÇÃO PARA COMPOSIÇÃO DO CONSELHO DA UNIDADE DE ATENDIMENTO À CRIANÇA</w:t>
      </w:r>
    </w:p>
    <w:p w:rsidR="00137666" w:rsidRDefault="00137666">
      <w:pPr>
        <w:pStyle w:val="Padro"/>
        <w:jc w:val="center"/>
      </w:pPr>
    </w:p>
    <w:p w:rsidR="00137666" w:rsidRDefault="00411E14">
      <w:pPr>
        <w:pStyle w:val="Padro"/>
        <w:jc w:val="both"/>
      </w:pPr>
      <w:r>
        <w:t xml:space="preserve">A Comissão designada pela Pró-Reitoria de Assuntos Comunitários e Estudantis – PROACE, através do </w:t>
      </w:r>
      <w:r w:rsidR="007018A9">
        <w:t>Ato Administrativo nº 033, de 25 de maio de 2016</w:t>
      </w:r>
      <w:r>
        <w:t>, afim de realizar Eleição para composição do</w:t>
      </w:r>
      <w:r>
        <w:rPr>
          <w:b/>
        </w:rPr>
        <w:t xml:space="preserve"> CONSELHO DA UAC – UNIDADE DE ATENDIMENTO À CRIANÇA, </w:t>
      </w:r>
      <w:r>
        <w:t>determina que:</w:t>
      </w:r>
    </w:p>
    <w:p w:rsidR="00137666" w:rsidRDefault="00411E14">
      <w:pPr>
        <w:pStyle w:val="Padro"/>
      </w:pPr>
      <w:r>
        <w:rPr>
          <w:b/>
        </w:rPr>
        <w:t>I – REQUISITOS DOS CANDIDATOS</w:t>
      </w:r>
    </w:p>
    <w:p w:rsidR="00137666" w:rsidRDefault="00411E14">
      <w:pPr>
        <w:pStyle w:val="Padro"/>
      </w:pPr>
      <w:r>
        <w:tab/>
        <w:t>São requisitos mínimos dos candidatos:</w:t>
      </w:r>
    </w:p>
    <w:p w:rsidR="00137666" w:rsidRDefault="00411E14">
      <w:pPr>
        <w:pStyle w:val="Padro"/>
        <w:ind w:firstLine="708"/>
      </w:pPr>
      <w:r>
        <w:rPr>
          <w:b/>
        </w:rPr>
        <w:t>Pais/Representantes legais:</w:t>
      </w:r>
    </w:p>
    <w:p w:rsidR="00137666" w:rsidRDefault="00411E14">
      <w:pPr>
        <w:pStyle w:val="PargrafodaLista"/>
        <w:numPr>
          <w:ilvl w:val="0"/>
          <w:numId w:val="2"/>
        </w:numPr>
        <w:jc w:val="both"/>
      </w:pPr>
      <w:r>
        <w:t>Ter a criança matriculada na Unidade de Atendimento à Criança.</w:t>
      </w:r>
    </w:p>
    <w:p w:rsidR="00137666" w:rsidRDefault="00411E14">
      <w:pPr>
        <w:pStyle w:val="Padro"/>
        <w:ind w:firstLine="708"/>
      </w:pPr>
      <w:r>
        <w:rPr>
          <w:b/>
        </w:rPr>
        <w:t>Servidores da UAC:</w:t>
      </w:r>
    </w:p>
    <w:p w:rsidR="00137666" w:rsidRDefault="00411E14">
      <w:pPr>
        <w:pStyle w:val="Padro"/>
        <w:ind w:left="708"/>
        <w:jc w:val="both"/>
      </w:pPr>
      <w:r>
        <w:t>b) Ser membro do quadro de pessoal permanente e ativo da Universidade Federal de São Carlos;</w:t>
      </w:r>
    </w:p>
    <w:p w:rsidR="00137666" w:rsidRDefault="00411E14">
      <w:pPr>
        <w:pStyle w:val="Padro"/>
        <w:ind w:left="708"/>
        <w:jc w:val="both"/>
      </w:pPr>
      <w:r>
        <w:t>c) Estar lotado na UAC.</w:t>
      </w:r>
    </w:p>
    <w:p w:rsidR="00137666" w:rsidRDefault="00411E14">
      <w:pPr>
        <w:pStyle w:val="Padro"/>
      </w:pPr>
      <w:r>
        <w:rPr>
          <w:b/>
        </w:rPr>
        <w:t>II – DAS ATRIBUIÇÕES DO CONSELHO</w:t>
      </w:r>
    </w:p>
    <w:p w:rsidR="00DD4FD4" w:rsidRPr="00DD4FD4" w:rsidRDefault="00411E14" w:rsidP="00DD4FD4">
      <w:pPr>
        <w:pStyle w:val="Padro"/>
        <w:jc w:val="both"/>
        <w:rPr>
          <w:rFonts w:asciiTheme="minorHAnsi" w:hAnsiTheme="minorHAnsi" w:cs="Arial"/>
        </w:rPr>
      </w:pPr>
      <w:r>
        <w:rPr>
          <w:b/>
        </w:rPr>
        <w:tab/>
      </w:r>
      <w:r w:rsidR="00DD4FD4" w:rsidRPr="00DD4FD4">
        <w:t>De acordo com</w:t>
      </w:r>
      <w:r w:rsidR="00DD4FD4">
        <w:rPr>
          <w:b/>
        </w:rPr>
        <w:t xml:space="preserve"> </w:t>
      </w:r>
      <w:r>
        <w:t>o</w:t>
      </w:r>
      <w:r w:rsidR="00DD4FD4">
        <w:t xml:space="preserve"> Art. 15 do</w:t>
      </w:r>
      <w:r>
        <w:t xml:space="preserve"> Capítulo V do Regimento Interno da UAC </w:t>
      </w:r>
      <w:r w:rsidR="00DD4FD4">
        <w:t xml:space="preserve">são atribuições do </w:t>
      </w:r>
      <w:r w:rsidR="00DD4FD4" w:rsidRPr="00DD4FD4">
        <w:rPr>
          <w:rFonts w:asciiTheme="minorHAnsi" w:hAnsiTheme="minorHAnsi"/>
        </w:rPr>
        <w:t>Conselho da UAC</w:t>
      </w:r>
    </w:p>
    <w:p w:rsidR="00DD4FD4" w:rsidRPr="00DD4FD4" w:rsidRDefault="00DD4FD4" w:rsidP="00DD4FD4">
      <w:pPr>
        <w:numPr>
          <w:ilvl w:val="0"/>
          <w:numId w:val="3"/>
        </w:numPr>
        <w:suppressAutoHyphens/>
        <w:spacing w:after="0"/>
        <w:ind w:hanging="1174"/>
        <w:jc w:val="both"/>
        <w:rPr>
          <w:rFonts w:eastAsia="Arial" w:cs="Arial"/>
        </w:rPr>
      </w:pPr>
      <w:r w:rsidRPr="00DD4FD4">
        <w:rPr>
          <w:rFonts w:eastAsia="Arial" w:cs="Arial"/>
        </w:rPr>
        <w:t xml:space="preserve">        </w:t>
      </w:r>
      <w:r w:rsidRPr="00DD4FD4">
        <w:rPr>
          <w:rFonts w:cs="Arial"/>
        </w:rPr>
        <w:t>Estudar e propor alterações no Regimento Interno, em ato a ser aprovado    pelo       CoACE;</w:t>
      </w:r>
    </w:p>
    <w:p w:rsidR="00DD4FD4" w:rsidRPr="00DD4FD4" w:rsidRDefault="00DD4FD4" w:rsidP="00DD4FD4">
      <w:pPr>
        <w:numPr>
          <w:ilvl w:val="0"/>
          <w:numId w:val="3"/>
        </w:numPr>
        <w:suppressAutoHyphens/>
        <w:spacing w:after="0"/>
        <w:ind w:hanging="1174"/>
        <w:jc w:val="both"/>
        <w:rPr>
          <w:rFonts w:eastAsia="Arial" w:cs="Arial"/>
        </w:rPr>
      </w:pPr>
      <w:r w:rsidRPr="00DD4FD4">
        <w:rPr>
          <w:rFonts w:eastAsia="Arial" w:cs="Arial"/>
        </w:rPr>
        <w:t xml:space="preserve">        </w:t>
      </w:r>
      <w:r w:rsidRPr="00DD4FD4">
        <w:rPr>
          <w:rFonts w:cs="Arial"/>
        </w:rPr>
        <w:t>Efetuar análises e emitir pareceres sobre questões de ordem administrativa que forem levadas à sua competência;</w:t>
      </w:r>
    </w:p>
    <w:p w:rsidR="00DD4FD4" w:rsidRPr="00DD4FD4" w:rsidRDefault="00DD4FD4" w:rsidP="00DD4FD4">
      <w:pPr>
        <w:numPr>
          <w:ilvl w:val="0"/>
          <w:numId w:val="3"/>
        </w:numPr>
        <w:suppressAutoHyphens/>
        <w:spacing w:after="0"/>
        <w:ind w:hanging="1174"/>
        <w:jc w:val="both"/>
        <w:rPr>
          <w:rFonts w:eastAsia="Arial" w:cs="Arial"/>
        </w:rPr>
      </w:pPr>
      <w:r w:rsidRPr="00DD4FD4">
        <w:rPr>
          <w:rFonts w:eastAsia="Arial" w:cs="Arial"/>
        </w:rPr>
        <w:t xml:space="preserve">        </w:t>
      </w:r>
      <w:r w:rsidRPr="00DD4FD4">
        <w:rPr>
          <w:rFonts w:cs="Arial"/>
        </w:rPr>
        <w:t>Discutir e referendar, com a equipe da UAC, o calendário escolar, a ser aprovado pelo CoACE;</w:t>
      </w:r>
    </w:p>
    <w:p w:rsidR="00DD4FD4" w:rsidRPr="00DD4FD4" w:rsidRDefault="00DD4FD4" w:rsidP="00DD4FD4">
      <w:pPr>
        <w:numPr>
          <w:ilvl w:val="0"/>
          <w:numId w:val="3"/>
        </w:numPr>
        <w:suppressAutoHyphens/>
        <w:spacing w:after="0"/>
        <w:ind w:hanging="1174"/>
        <w:jc w:val="both"/>
        <w:rPr>
          <w:rFonts w:eastAsia="Arial" w:cs="Arial"/>
        </w:rPr>
      </w:pPr>
      <w:r w:rsidRPr="00DD4FD4">
        <w:rPr>
          <w:rFonts w:eastAsia="Arial" w:cs="Arial"/>
        </w:rPr>
        <w:lastRenderedPageBreak/>
        <w:t xml:space="preserve">       </w:t>
      </w:r>
      <w:r w:rsidRPr="00DD4FD4">
        <w:rPr>
          <w:rFonts w:cs="Arial"/>
        </w:rPr>
        <w:t>Apreciar os relatórios anuais da UAC;</w:t>
      </w:r>
    </w:p>
    <w:p w:rsidR="00DD4FD4" w:rsidRPr="00DD4FD4" w:rsidRDefault="00DD4FD4" w:rsidP="00DD4FD4">
      <w:pPr>
        <w:numPr>
          <w:ilvl w:val="0"/>
          <w:numId w:val="3"/>
        </w:numPr>
        <w:suppressAutoHyphens/>
        <w:spacing w:after="0"/>
        <w:ind w:hanging="1174"/>
        <w:jc w:val="both"/>
        <w:rPr>
          <w:rFonts w:eastAsia="Arial" w:cs="Arial"/>
        </w:rPr>
      </w:pPr>
      <w:r w:rsidRPr="00DD4FD4">
        <w:rPr>
          <w:rFonts w:eastAsia="Arial" w:cs="Arial"/>
        </w:rPr>
        <w:t xml:space="preserve">        </w:t>
      </w:r>
      <w:r w:rsidRPr="00DD4FD4">
        <w:rPr>
          <w:rFonts w:cs="Arial"/>
        </w:rPr>
        <w:t>Acompanhar e apreciar, quando solicitado, o projeto político pedagógico da Unidade;</w:t>
      </w:r>
    </w:p>
    <w:p w:rsidR="00DD4FD4" w:rsidRPr="00DD4FD4" w:rsidRDefault="00DD4FD4" w:rsidP="00DD4FD4">
      <w:pPr>
        <w:numPr>
          <w:ilvl w:val="0"/>
          <w:numId w:val="3"/>
        </w:numPr>
        <w:suppressAutoHyphens/>
        <w:spacing w:after="0"/>
        <w:ind w:hanging="1174"/>
        <w:jc w:val="both"/>
        <w:rPr>
          <w:rFonts w:cs="Arial"/>
        </w:rPr>
      </w:pPr>
      <w:r w:rsidRPr="00DD4FD4">
        <w:rPr>
          <w:rFonts w:eastAsia="Arial" w:cs="Arial"/>
        </w:rPr>
        <w:t xml:space="preserve">        </w:t>
      </w:r>
      <w:r w:rsidRPr="00DD4FD4">
        <w:rPr>
          <w:rFonts w:cs="Arial"/>
        </w:rPr>
        <w:t>Acompanhar e apreciar, quando solicitado, os assuntos referentes à Pesquisa, ao Ensino e à Extensão, descritos no PPP.</w:t>
      </w:r>
    </w:p>
    <w:p w:rsidR="00DD4FD4" w:rsidRDefault="00DD4FD4">
      <w:pPr>
        <w:pStyle w:val="Padro"/>
        <w:jc w:val="both"/>
      </w:pPr>
    </w:p>
    <w:p w:rsidR="00137666" w:rsidRDefault="00411E14">
      <w:pPr>
        <w:pStyle w:val="Padro"/>
      </w:pPr>
      <w:r>
        <w:rPr>
          <w:b/>
        </w:rPr>
        <w:t>III – DO MANDATO DO CARGO</w:t>
      </w:r>
    </w:p>
    <w:p w:rsidR="00137666" w:rsidRDefault="00411E14">
      <w:pPr>
        <w:pStyle w:val="Padro"/>
        <w:jc w:val="both"/>
      </w:pPr>
      <w:r>
        <w:tab/>
        <w:t>O mandato do Conselho da UAC terá a duração de 2 (dois) anos, permitindo-se  uma recondução.</w:t>
      </w:r>
    </w:p>
    <w:p w:rsidR="00137666" w:rsidRDefault="00411E14">
      <w:pPr>
        <w:pStyle w:val="Padro"/>
      </w:pPr>
      <w:r>
        <w:rPr>
          <w:b/>
        </w:rPr>
        <w:t>IV – DA INSCRIÇÃO DOS CANDIDATOS</w:t>
      </w:r>
    </w:p>
    <w:p w:rsidR="00137666" w:rsidRDefault="00411E14">
      <w:pPr>
        <w:pStyle w:val="Padro"/>
        <w:jc w:val="both"/>
      </w:pPr>
      <w:r>
        <w:tab/>
        <w:t>Poderão se inscrever as pessoas que atendam as exigências deste Edital no local e horário descritos no item V.</w:t>
      </w:r>
    </w:p>
    <w:p w:rsidR="00137666" w:rsidRDefault="00411E14">
      <w:pPr>
        <w:pStyle w:val="Padro"/>
        <w:jc w:val="both"/>
      </w:pPr>
      <w:r>
        <w:tab/>
        <w:t xml:space="preserve"> A Composição do Conselho será a seguinte:</w:t>
      </w:r>
    </w:p>
    <w:p w:rsidR="00137666" w:rsidRDefault="00411E14">
      <w:pPr>
        <w:pStyle w:val="Padro"/>
      </w:pPr>
      <w:r>
        <w:rPr>
          <w:b/>
        </w:rPr>
        <w:t>Representantes de Pais</w:t>
      </w:r>
      <w:r w:rsidR="00007FDE">
        <w:rPr>
          <w:b/>
        </w:rPr>
        <w:t xml:space="preserve"> usuários</w:t>
      </w:r>
      <w:r>
        <w:rPr>
          <w:b/>
        </w:rPr>
        <w:t>:</w:t>
      </w:r>
    </w:p>
    <w:p w:rsidR="00137666" w:rsidRDefault="00411E14">
      <w:pPr>
        <w:pStyle w:val="Padro"/>
      </w:pPr>
      <w:r>
        <w:t>06 (seis) titulares</w:t>
      </w:r>
    </w:p>
    <w:p w:rsidR="00137666" w:rsidRDefault="00411E14">
      <w:pPr>
        <w:pStyle w:val="Padro"/>
      </w:pPr>
      <w:r>
        <w:t>06 (seis) suplentes</w:t>
      </w:r>
    </w:p>
    <w:p w:rsidR="00137666" w:rsidRDefault="00411E14">
      <w:pPr>
        <w:pStyle w:val="Padro"/>
        <w:spacing w:after="0" w:line="360" w:lineRule="auto"/>
      </w:pPr>
      <w:r>
        <w:rPr>
          <w:b/>
        </w:rPr>
        <w:t>Representantes da UAC:</w:t>
      </w:r>
    </w:p>
    <w:p w:rsidR="00137666" w:rsidRDefault="006A0929">
      <w:pPr>
        <w:pStyle w:val="Padro"/>
        <w:spacing w:after="0" w:line="360" w:lineRule="auto"/>
      </w:pPr>
      <w:bookmarkStart w:id="0" w:name="__DdeLink__96_1912697423"/>
      <w:bookmarkEnd w:id="0"/>
      <w:r>
        <w:t>04</w:t>
      </w:r>
      <w:r w:rsidR="005C6990">
        <w:t xml:space="preserve"> (quatro</w:t>
      </w:r>
      <w:r w:rsidR="00411E14">
        <w:t>) titulares</w:t>
      </w:r>
    </w:p>
    <w:p w:rsidR="00137666" w:rsidRDefault="006A0929">
      <w:pPr>
        <w:pStyle w:val="Padro"/>
        <w:spacing w:after="0" w:line="360" w:lineRule="auto"/>
      </w:pPr>
      <w:r>
        <w:t>04</w:t>
      </w:r>
      <w:r w:rsidR="005C6990">
        <w:t xml:space="preserve"> (quatro</w:t>
      </w:r>
      <w:r w:rsidR="00411E14">
        <w:t>) suplentes</w:t>
      </w:r>
    </w:p>
    <w:p w:rsidR="000E3077" w:rsidRDefault="000E3077">
      <w:pPr>
        <w:pStyle w:val="Padro"/>
        <w:spacing w:after="0" w:line="360" w:lineRule="auto"/>
      </w:pPr>
    </w:p>
    <w:p w:rsidR="000E3077" w:rsidRPr="00B2161A" w:rsidRDefault="000E3077" w:rsidP="000E3077">
      <w:pPr>
        <w:jc w:val="both"/>
        <w:rPr>
          <w:rFonts w:cs="Arial"/>
          <w:b/>
        </w:rPr>
      </w:pPr>
      <w:r w:rsidRPr="00B2161A">
        <w:rPr>
          <w:rFonts w:cs="Arial"/>
        </w:rPr>
        <w:t>De acordo com o §1º do Art. 13 do Regimento da UAC, O/A diretor (a) e o/a pedagogo/a serão membros efetivos e computados como representantes internos da UAC, sendo os outros representantes internos escolhidos por meio de eleição com participação dos servidores exclusivamente da UAC, totalizando 06 (seis) membros.</w:t>
      </w:r>
    </w:p>
    <w:p w:rsidR="00137666" w:rsidRDefault="00137666">
      <w:pPr>
        <w:pStyle w:val="Padro"/>
        <w:spacing w:after="0" w:line="360" w:lineRule="auto"/>
      </w:pPr>
    </w:p>
    <w:p w:rsidR="00137666" w:rsidRDefault="00411E14">
      <w:pPr>
        <w:pStyle w:val="Padro"/>
        <w:spacing w:after="0" w:line="360" w:lineRule="auto"/>
      </w:pPr>
      <w:r>
        <w:rPr>
          <w:b/>
        </w:rPr>
        <w:t>V – DA ELEIÇÃO</w:t>
      </w:r>
    </w:p>
    <w:p w:rsidR="00137666" w:rsidRDefault="00411E14">
      <w:pPr>
        <w:pStyle w:val="Padro"/>
        <w:spacing w:after="0" w:line="360" w:lineRule="auto"/>
      </w:pPr>
      <w:r>
        <w:rPr>
          <w:b/>
        </w:rPr>
        <w:lastRenderedPageBreak/>
        <w:t>DATAS E HORÁRIOS</w:t>
      </w: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2881"/>
        <w:gridCol w:w="2874"/>
        <w:gridCol w:w="2890"/>
      </w:tblGrid>
      <w:tr w:rsidR="00137666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Etapas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Dias</w:t>
            </w:r>
          </w:p>
        </w:tc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Horário/Local</w:t>
            </w:r>
          </w:p>
        </w:tc>
      </w:tr>
      <w:tr w:rsidR="00137666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Inscrições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AA496D" w:rsidP="00AA496D">
            <w:pPr>
              <w:pStyle w:val="Padro"/>
              <w:spacing w:line="360" w:lineRule="auto"/>
            </w:pPr>
            <w:r>
              <w:t>06</w:t>
            </w:r>
            <w:r w:rsidR="00411E14">
              <w:t>/</w:t>
            </w:r>
            <w:r w:rsidR="00850D14">
              <w:t>0</w:t>
            </w:r>
            <w:r>
              <w:t>6 a 17/06</w:t>
            </w:r>
            <w:r w:rsidR="00411E14">
              <w:t>/2016</w:t>
            </w:r>
          </w:p>
        </w:tc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bookmarkStart w:id="1" w:name="__DdeLink__100_1854871994"/>
            <w:bookmarkEnd w:id="1"/>
            <w:r>
              <w:t>Secretaria da UAC no horário normal de expediente: 8h às 12h e das 14h às 18h</w:t>
            </w:r>
          </w:p>
        </w:tc>
      </w:tr>
      <w:tr w:rsidR="00137666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Votação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AA496D">
            <w:pPr>
              <w:pStyle w:val="Padro"/>
              <w:spacing w:line="360" w:lineRule="auto"/>
            </w:pPr>
            <w:r>
              <w:t>23 e 24/06</w:t>
            </w:r>
            <w:r w:rsidR="00411E14">
              <w:t>/2016</w:t>
            </w:r>
          </w:p>
        </w:tc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t xml:space="preserve">No saguão da UAC </w:t>
            </w:r>
          </w:p>
          <w:p w:rsidR="00137666" w:rsidRDefault="00411E14">
            <w:pPr>
              <w:pStyle w:val="Padro"/>
              <w:spacing w:line="360" w:lineRule="auto"/>
            </w:pPr>
            <w:r>
              <w:t>Manhã:</w:t>
            </w:r>
          </w:p>
          <w:p w:rsidR="00137666" w:rsidRDefault="00411E14">
            <w:pPr>
              <w:pStyle w:val="Padro"/>
              <w:spacing w:line="360" w:lineRule="auto"/>
            </w:pPr>
            <w:r>
              <w:t>7h45 às 8h30 e das 11h30 às 12h</w:t>
            </w:r>
          </w:p>
          <w:p w:rsidR="00137666" w:rsidRDefault="00411E14">
            <w:pPr>
              <w:pStyle w:val="Padro"/>
              <w:spacing w:line="360" w:lineRule="auto"/>
            </w:pPr>
            <w:r>
              <w:t>Tarde:</w:t>
            </w:r>
          </w:p>
          <w:p w:rsidR="00137666" w:rsidRDefault="00411E14">
            <w:pPr>
              <w:pStyle w:val="Padro"/>
              <w:spacing w:line="360" w:lineRule="auto"/>
            </w:pPr>
            <w:r>
              <w:t xml:space="preserve">13h45 às 14h30 e </w:t>
            </w:r>
          </w:p>
          <w:p w:rsidR="00137666" w:rsidRDefault="00411E14">
            <w:pPr>
              <w:pStyle w:val="Padro"/>
              <w:spacing w:line="360" w:lineRule="auto"/>
            </w:pPr>
            <w:r>
              <w:t>17h30 às 18h</w:t>
            </w:r>
          </w:p>
        </w:tc>
      </w:tr>
      <w:tr w:rsidR="00137666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Apuração e divulgação dos resultados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AA496D" w:rsidP="00AA496D">
            <w:pPr>
              <w:pStyle w:val="Padro"/>
              <w:spacing w:line="360" w:lineRule="auto"/>
            </w:pPr>
            <w:r>
              <w:t>27</w:t>
            </w:r>
            <w:r w:rsidR="00782345">
              <w:t>/0</w:t>
            </w:r>
            <w:r>
              <w:t>6</w:t>
            </w:r>
            <w:r w:rsidR="00411E14">
              <w:t>/2016</w:t>
            </w:r>
          </w:p>
        </w:tc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t>UAC</w:t>
            </w:r>
          </w:p>
          <w:p w:rsidR="00137666" w:rsidRDefault="00411E14">
            <w:pPr>
              <w:pStyle w:val="Padro"/>
              <w:spacing w:line="360" w:lineRule="auto"/>
            </w:pPr>
            <w:r>
              <w:t>Sala Multiuso</w:t>
            </w:r>
          </w:p>
        </w:tc>
      </w:tr>
      <w:tr w:rsidR="00137666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Divulgação oficial dos resultados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917354">
            <w:pPr>
              <w:pStyle w:val="Padro"/>
              <w:spacing w:line="360" w:lineRule="auto"/>
            </w:pPr>
            <w:r>
              <w:t>28/06</w:t>
            </w:r>
            <w:r w:rsidR="00411E14">
              <w:t>/2016</w:t>
            </w:r>
          </w:p>
        </w:tc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t>Saguão da UAC</w:t>
            </w:r>
          </w:p>
        </w:tc>
      </w:tr>
      <w:tr w:rsidR="00137666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rPr>
                <w:b/>
              </w:rPr>
              <w:t>Impetrar recurso</w:t>
            </w:r>
          </w:p>
        </w:tc>
        <w:tc>
          <w:tcPr>
            <w:tcW w:w="2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917354" w:rsidP="00E62261">
            <w:pPr>
              <w:pStyle w:val="Padro"/>
              <w:spacing w:line="360" w:lineRule="auto"/>
            </w:pPr>
            <w:r>
              <w:t>29 e 30</w:t>
            </w:r>
            <w:r w:rsidR="00411E14">
              <w:t>/</w:t>
            </w:r>
            <w:r>
              <w:t>06</w:t>
            </w:r>
            <w:r w:rsidR="00411E14">
              <w:t>/2016</w:t>
            </w:r>
          </w:p>
        </w:tc>
        <w:tc>
          <w:tcPr>
            <w:tcW w:w="2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66" w:rsidRDefault="00411E14">
            <w:pPr>
              <w:pStyle w:val="Padro"/>
              <w:spacing w:line="360" w:lineRule="auto"/>
            </w:pPr>
            <w:r>
              <w:t>Secretaria da UAC no horário normal de expediente: 8h às 12h e das 14h às 18h</w:t>
            </w:r>
          </w:p>
        </w:tc>
      </w:tr>
    </w:tbl>
    <w:p w:rsidR="00137666" w:rsidRDefault="00137666">
      <w:pPr>
        <w:pStyle w:val="Padro"/>
        <w:spacing w:after="0" w:line="360" w:lineRule="auto"/>
      </w:pPr>
    </w:p>
    <w:p w:rsidR="00137666" w:rsidRDefault="00411E14">
      <w:pPr>
        <w:pStyle w:val="Padro"/>
        <w:spacing w:after="0" w:line="360" w:lineRule="auto"/>
      </w:pPr>
      <w:r>
        <w:rPr>
          <w:b/>
        </w:rPr>
        <w:lastRenderedPageBreak/>
        <w:t>VI – DO PROCESSO ELEITORAL</w:t>
      </w:r>
    </w:p>
    <w:p w:rsidR="00137666" w:rsidRDefault="00411E14">
      <w:pPr>
        <w:pStyle w:val="Padro"/>
        <w:spacing w:after="0" w:line="360" w:lineRule="auto"/>
        <w:jc w:val="both"/>
      </w:pPr>
      <w:r>
        <w:rPr>
          <w:color w:val="000000"/>
        </w:rPr>
        <w:tab/>
        <w:t>O Colégio eleitoral é composto por: servidores lotados na UAC e pais cuja criança esteja regularmente matriculada. Votará apenas um dos pais ou responsáveis. Em caso do votante com mais de uma criança matriculada, votará apenas uma vez.</w:t>
      </w:r>
    </w:p>
    <w:p w:rsidR="00137666" w:rsidRDefault="00137666">
      <w:pPr>
        <w:pStyle w:val="Padro"/>
        <w:spacing w:after="0" w:line="360" w:lineRule="auto"/>
      </w:pPr>
    </w:p>
    <w:p w:rsidR="000E3077" w:rsidRDefault="000E3077" w:rsidP="002D1613">
      <w:pPr>
        <w:pStyle w:val="Padro"/>
        <w:spacing w:after="0" w:line="360" w:lineRule="auto"/>
        <w:jc w:val="both"/>
      </w:pPr>
      <w:r>
        <w:t xml:space="preserve">O voto será secreto e a cédula deverá ser preenchida em cabine ou local apropriado. </w:t>
      </w:r>
    </w:p>
    <w:p w:rsidR="00E03472" w:rsidRDefault="00B2161A" w:rsidP="00E03472">
      <w:pPr>
        <w:pStyle w:val="Padro"/>
        <w:spacing w:after="0" w:line="360" w:lineRule="auto"/>
        <w:jc w:val="both"/>
      </w:pPr>
      <w:r>
        <w:t>Haverá uma única urna para receber os votos dos pais/ representantes legais, técnico-administrativos e docentes. As cédulas deverão ser de cor distinta, considerando as categorias de composição do conselho</w:t>
      </w:r>
      <w:r w:rsidRPr="00B2161A">
        <w:t xml:space="preserve"> </w:t>
      </w:r>
      <w:r>
        <w:t xml:space="preserve">(pais/ representantes legais, técnico-administrativos e docentes). Cada categoria poderá votar em </w:t>
      </w:r>
      <w:r w:rsidR="00A13330">
        <w:t xml:space="preserve">até </w:t>
      </w:r>
      <w:r>
        <w:t xml:space="preserve">dois candidatos. </w:t>
      </w:r>
      <w:r w:rsidR="00CB2CAE">
        <w:t xml:space="preserve">Cada </w:t>
      </w:r>
      <w:r w:rsidR="006A0929">
        <w:t xml:space="preserve">eleitor </w:t>
      </w:r>
      <w:r w:rsidR="00CB2CAE">
        <w:t xml:space="preserve">votará somente em  </w:t>
      </w:r>
      <w:r w:rsidR="00E03472">
        <w:t xml:space="preserve">candidatos </w:t>
      </w:r>
      <w:r w:rsidR="00CB2CAE">
        <w:t>represen</w:t>
      </w:r>
      <w:r w:rsidR="00E03472">
        <w:t>tantes de sua própria categoria, conforme §§1° e 2° do art. 13 do Regimento Interno da UAC.</w:t>
      </w:r>
    </w:p>
    <w:p w:rsidR="00B2161A" w:rsidRDefault="00B2161A" w:rsidP="002D1613">
      <w:pPr>
        <w:pStyle w:val="Padro"/>
        <w:spacing w:after="0" w:line="360" w:lineRule="auto"/>
        <w:jc w:val="both"/>
      </w:pPr>
    </w:p>
    <w:p w:rsidR="000E3077" w:rsidRDefault="000E3077">
      <w:pPr>
        <w:pStyle w:val="Padro"/>
        <w:spacing w:after="0" w:line="360" w:lineRule="auto"/>
      </w:pPr>
    </w:p>
    <w:p w:rsidR="00137666" w:rsidRDefault="00411E14">
      <w:pPr>
        <w:pStyle w:val="Padro"/>
        <w:spacing w:after="0" w:line="360" w:lineRule="auto"/>
      </w:pPr>
      <w:r>
        <w:rPr>
          <w:b/>
        </w:rPr>
        <w:t>VII – DA MESA RECEPTORA</w:t>
      </w:r>
    </w:p>
    <w:p w:rsidR="00137666" w:rsidRDefault="00411E14">
      <w:pPr>
        <w:pStyle w:val="Padro"/>
        <w:spacing w:after="0" w:line="360" w:lineRule="auto"/>
        <w:jc w:val="both"/>
      </w:pPr>
      <w:r>
        <w:rPr>
          <w:color w:val="000000"/>
        </w:rPr>
        <w:tab/>
        <w:t xml:space="preserve">A mesa receptora será composta por no mínimo 2 (dois) membros sendo, no mínimo 1 membro representante da UAC (pertencente ao quadro </w:t>
      </w:r>
      <w:r w:rsidR="000E3077">
        <w:rPr>
          <w:color w:val="000000"/>
        </w:rPr>
        <w:t>de servidores ativos da UFSCar) ou</w:t>
      </w:r>
      <w:r w:rsidR="0003153A">
        <w:rPr>
          <w:color w:val="000000"/>
        </w:rPr>
        <w:t xml:space="preserve"> da</w:t>
      </w:r>
      <w:r>
        <w:rPr>
          <w:color w:val="000000"/>
        </w:rPr>
        <w:t xml:space="preserve"> Comissão Eleito</w:t>
      </w:r>
      <w:r w:rsidR="000E3077">
        <w:rPr>
          <w:color w:val="000000"/>
        </w:rPr>
        <w:t>ral</w:t>
      </w:r>
      <w:r>
        <w:rPr>
          <w:color w:val="000000"/>
        </w:rPr>
        <w:t xml:space="preserve"> que fará a captação dos votos, manterá a urna indevassável</w:t>
      </w:r>
      <w:r w:rsidR="0003153A">
        <w:rPr>
          <w:color w:val="000000"/>
        </w:rPr>
        <w:t>. Caberá a mesa receptora realizar também o</w:t>
      </w:r>
      <w:r>
        <w:rPr>
          <w:color w:val="000000"/>
        </w:rPr>
        <w:t xml:space="preserve"> preenchimento da ata de abertura e fechamento, contr</w:t>
      </w:r>
      <w:r w:rsidR="0003153A">
        <w:rPr>
          <w:color w:val="000000"/>
        </w:rPr>
        <w:t>ole da listagem dos votantes. A</w:t>
      </w:r>
      <w:r>
        <w:rPr>
          <w:color w:val="000000"/>
        </w:rPr>
        <w:t xml:space="preserve">o encerramento </w:t>
      </w:r>
      <w:r w:rsidR="0003153A">
        <w:rPr>
          <w:color w:val="000000"/>
        </w:rPr>
        <w:t xml:space="preserve">do processo eleitoral, os membros da mesa receptora deverão </w:t>
      </w:r>
      <w:r>
        <w:rPr>
          <w:color w:val="000000"/>
        </w:rPr>
        <w:t>entregar a urna lacrada à Junta Apuradora.</w:t>
      </w:r>
    </w:p>
    <w:p w:rsidR="00137666" w:rsidRDefault="00137666">
      <w:pPr>
        <w:pStyle w:val="Padro"/>
        <w:spacing w:after="0" w:line="360" w:lineRule="auto"/>
      </w:pPr>
    </w:p>
    <w:p w:rsidR="00137666" w:rsidRDefault="00411E14">
      <w:pPr>
        <w:pStyle w:val="Padro"/>
        <w:spacing w:after="0" w:line="360" w:lineRule="auto"/>
      </w:pPr>
      <w:r>
        <w:rPr>
          <w:b/>
        </w:rPr>
        <w:t>VIII – DA JUNTA APURADORA</w:t>
      </w:r>
    </w:p>
    <w:p w:rsidR="00137666" w:rsidRDefault="00411E14">
      <w:pPr>
        <w:pStyle w:val="Padro"/>
        <w:spacing w:after="0" w:line="360" w:lineRule="auto"/>
        <w:jc w:val="both"/>
      </w:pPr>
      <w:r>
        <w:tab/>
        <w:t xml:space="preserve">A junta apuradora será composta de no mínimo 3 (três) membros, sendo 1 membro representante da UAC (quadro </w:t>
      </w:r>
      <w:r w:rsidR="0003153A">
        <w:t>de servidores ativos da UFSCar) e</w:t>
      </w:r>
      <w:r>
        <w:t xml:space="preserve"> 1 membro da Comissão E</w:t>
      </w:r>
      <w:r w:rsidR="0003153A">
        <w:t>leitoral</w:t>
      </w:r>
      <w:r>
        <w:t xml:space="preserve">, que farão a apuração dos votos captados pela Mesa Receptora, verificando o lacre da </w:t>
      </w:r>
      <w:r>
        <w:lastRenderedPageBreak/>
        <w:t>urna que deverá estar inviolável. Respeitará os critérios de votos válidos, brancos, nulos. São considerados os votos válidos aqueles que não apresentam dificuldade em sua leitura e tenha clareza da intenção do voto. Os votos em branco são aqueles que não apresentam nenhuma sinalização efetuada pelo votante. Os votos nulos são aqueles qu</w:t>
      </w:r>
      <w:r w:rsidR="00A13330">
        <w:t>e apresentam rasuras, mais de dois</w:t>
      </w:r>
      <w:r>
        <w:t xml:space="preserve"> candidato</w:t>
      </w:r>
      <w:r w:rsidR="00A13330">
        <w:t>s indicados</w:t>
      </w:r>
      <w:r>
        <w:t xml:space="preserve"> ou que não consiga ser identificada vontade do votante. </w:t>
      </w:r>
    </w:p>
    <w:p w:rsidR="00137666" w:rsidRDefault="00137666">
      <w:pPr>
        <w:pStyle w:val="Padro"/>
        <w:spacing w:after="0" w:line="360" w:lineRule="auto"/>
      </w:pPr>
    </w:p>
    <w:p w:rsidR="00137666" w:rsidRDefault="00411E14">
      <w:pPr>
        <w:pStyle w:val="Padro"/>
        <w:spacing w:after="0" w:line="360" w:lineRule="auto"/>
      </w:pPr>
      <w:r>
        <w:rPr>
          <w:b/>
        </w:rPr>
        <w:t>IX – DA DIVULGAÇÃO DO RESULTADO</w:t>
      </w:r>
    </w:p>
    <w:p w:rsidR="00137666" w:rsidRDefault="00411E14">
      <w:pPr>
        <w:pStyle w:val="Padro"/>
        <w:spacing w:line="360" w:lineRule="auto"/>
        <w:jc w:val="both"/>
      </w:pPr>
      <w:r>
        <w:tab/>
        <w:t xml:space="preserve">Os candidatos que tiverem o maior número de votos validos serão considerados titulares e os demais serão suplentes. No caso de empate, será considerado eleito o que apresentar maior </w:t>
      </w:r>
      <w:r w:rsidR="00CB2CAE">
        <w:t xml:space="preserve">tempo de vínculo com a UAC (técnico-administrativos e docentes) ou </w:t>
      </w:r>
      <w:r w:rsidR="00234C3B">
        <w:t xml:space="preserve">data de ingresso da criança na UAC (no caso de representante de pais) com </w:t>
      </w:r>
      <w:r w:rsidR="00A20537">
        <w:t>preferência</w:t>
      </w:r>
      <w:r w:rsidR="00782345">
        <w:t xml:space="preserve"> para a data mais antiga</w:t>
      </w:r>
      <w:r>
        <w:t>. A Comissão encaminhará o processo eleitoral concluído à Pró-Reitoria de Assuntos Comunitários e Estudantis, que após tomar ciência, devolverá a UAC, para posse do novo Conselho da UAC. Dando por encerrado os trabalhos da Comissão.</w:t>
      </w:r>
    </w:p>
    <w:p w:rsidR="00137666" w:rsidRDefault="00137666">
      <w:pPr>
        <w:pStyle w:val="Padro"/>
      </w:pPr>
    </w:p>
    <w:p w:rsidR="00137666" w:rsidRDefault="00411E14">
      <w:pPr>
        <w:pStyle w:val="Padro"/>
      </w:pPr>
      <w:r>
        <w:rPr>
          <w:b/>
        </w:rPr>
        <w:t>X – DOS CASOS OMISSOS</w:t>
      </w:r>
    </w:p>
    <w:p w:rsidR="00137666" w:rsidRDefault="00411E14">
      <w:pPr>
        <w:pStyle w:val="Padro"/>
        <w:jc w:val="both"/>
      </w:pPr>
      <w:r>
        <w:t>Os casos omissos serão resolvidos pela comissão Eleitoral.</w:t>
      </w:r>
    </w:p>
    <w:p w:rsidR="00782345" w:rsidRDefault="00782345">
      <w:pPr>
        <w:pStyle w:val="Padro"/>
        <w:jc w:val="both"/>
      </w:pPr>
    </w:p>
    <w:p w:rsidR="00782345" w:rsidRDefault="00782345">
      <w:pPr>
        <w:pStyle w:val="Padro"/>
        <w:jc w:val="both"/>
      </w:pPr>
    </w:p>
    <w:p w:rsidR="00137666" w:rsidRDefault="00411E14">
      <w:pPr>
        <w:pStyle w:val="Padro"/>
        <w:jc w:val="center"/>
      </w:pPr>
      <w:r>
        <w:t>São Car</w:t>
      </w:r>
      <w:r w:rsidR="00917354">
        <w:t>los (SP), 25 de maio</w:t>
      </w:r>
      <w:r w:rsidR="00234C3B">
        <w:t xml:space="preserve"> de 2016</w:t>
      </w:r>
    </w:p>
    <w:sectPr w:rsidR="00137666" w:rsidSect="00137666">
      <w:headerReference w:type="default" r:id="rId8"/>
      <w:pgSz w:w="11906" w:h="16838"/>
      <w:pgMar w:top="4758" w:right="1701" w:bottom="1417" w:left="1701" w:header="1417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41" w:rsidRDefault="00DD5441" w:rsidP="00137666">
      <w:pPr>
        <w:spacing w:after="0" w:line="240" w:lineRule="auto"/>
      </w:pPr>
      <w:r>
        <w:separator/>
      </w:r>
    </w:p>
  </w:endnote>
  <w:endnote w:type="continuationSeparator" w:id="1">
    <w:p w:rsidR="00DD5441" w:rsidRDefault="00DD5441" w:rsidP="001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41" w:rsidRDefault="00DD5441" w:rsidP="00137666">
      <w:pPr>
        <w:spacing w:after="0" w:line="240" w:lineRule="auto"/>
      </w:pPr>
      <w:r>
        <w:separator/>
      </w:r>
    </w:p>
  </w:footnote>
  <w:footnote w:type="continuationSeparator" w:id="1">
    <w:p w:rsidR="00DD5441" w:rsidRDefault="00DD5441" w:rsidP="0013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66" w:rsidRDefault="00411E14">
    <w:pPr>
      <w:pStyle w:val="Padro"/>
      <w:spacing w:after="0"/>
      <w:jc w:val="center"/>
    </w:pPr>
    <w:r>
      <w:rPr>
        <w:color w:val="000080"/>
        <w:sz w:val="20"/>
        <w:szCs w:val="20"/>
      </w:rPr>
      <w:t xml:space="preserve">    </w:t>
    </w:r>
    <w:r>
      <w:rPr>
        <w:sz w:val="20"/>
        <w:szCs w:val="20"/>
      </w:rPr>
      <w:t>UNIVERSIDADE FEDERAL DE SÃO CARLOS</w:t>
    </w:r>
  </w:p>
  <w:p w:rsidR="00137666" w:rsidRDefault="00411E14">
    <w:pPr>
      <w:pStyle w:val="Cabealho"/>
      <w:spacing w:after="0"/>
      <w:jc w:val="center"/>
    </w:pPr>
    <w:r>
      <w:rPr>
        <w:sz w:val="20"/>
        <w:szCs w:val="20"/>
      </w:rPr>
      <w:t>Pró-Reitoria de Assuntos Comunitários e Estudantis</w:t>
    </w:r>
  </w:p>
  <w:p w:rsidR="00137666" w:rsidRDefault="00411E14">
    <w:pPr>
      <w:pStyle w:val="Cabealho"/>
      <w:spacing w:after="0"/>
      <w:jc w:val="center"/>
    </w:pPr>
    <w:r>
      <w:rPr>
        <w:sz w:val="20"/>
        <w:szCs w:val="20"/>
      </w:rPr>
      <w:t>Unidade de Atendimento À Criança</w:t>
    </w:r>
  </w:p>
  <w:p w:rsidR="00137666" w:rsidRDefault="00411E14">
    <w:pPr>
      <w:pStyle w:val="Cabealho"/>
      <w:spacing w:after="0"/>
      <w:jc w:val="center"/>
    </w:pPr>
    <w:r>
      <w:rPr>
        <w:sz w:val="20"/>
        <w:szCs w:val="20"/>
      </w:rPr>
      <w:t>Via Washington Luiz, Km 235 – Caixa Postal 676</w:t>
    </w:r>
  </w:p>
  <w:p w:rsidR="00137666" w:rsidRDefault="00411E14">
    <w:pPr>
      <w:pStyle w:val="Cabealho"/>
      <w:spacing w:after="0"/>
      <w:jc w:val="center"/>
    </w:pPr>
    <w:r>
      <w:rPr>
        <w:sz w:val="20"/>
        <w:szCs w:val="20"/>
      </w:rPr>
      <w:t>CEP 13565-905 São Carlos, SP</w:t>
    </w:r>
  </w:p>
  <w:p w:rsidR="00137666" w:rsidRDefault="00411E14">
    <w:pPr>
      <w:pStyle w:val="Cabealho"/>
      <w:spacing w:after="0"/>
      <w:jc w:val="center"/>
    </w:pPr>
    <w:r>
      <w:rPr>
        <w:sz w:val="20"/>
        <w:szCs w:val="20"/>
      </w:rPr>
      <w:t>Fone (16) 3351-8194  Fax (16) 3361-2081</w:t>
    </w:r>
  </w:p>
  <w:p w:rsidR="00137666" w:rsidRDefault="00411E14">
    <w:pPr>
      <w:pStyle w:val="Cabealho"/>
      <w:spacing w:after="0"/>
      <w:jc w:val="center"/>
    </w:pPr>
    <w:r>
      <w:rPr>
        <w:sz w:val="20"/>
        <w:szCs w:val="20"/>
      </w:rPr>
      <w:t xml:space="preserve">E mail: </w:t>
    </w:r>
    <w:hyperlink r:id="rId1">
      <w:r>
        <w:rPr>
          <w:rStyle w:val="LigaodeInternet"/>
          <w:sz w:val="20"/>
          <w:szCs w:val="20"/>
        </w:rPr>
        <w:t>uac@ufscar.br</w:t>
      </w:r>
    </w:hyperlink>
  </w:p>
  <w:p w:rsidR="00137666" w:rsidRDefault="00137666">
    <w:pPr>
      <w:pStyle w:val="Cabealho"/>
      <w:jc w:val="center"/>
    </w:pPr>
  </w:p>
  <w:tbl>
    <w:tblPr>
      <w:tblW w:w="0" w:type="auto"/>
      <w:tblInd w:w="-108" w:type="dxa"/>
      <w:tblBorders>
        <w:top w:val="single" w:sz="4" w:space="0" w:color="000000"/>
      </w:tblBorders>
      <w:tblCellMar>
        <w:left w:w="10" w:type="dxa"/>
        <w:right w:w="10" w:type="dxa"/>
      </w:tblCellMar>
      <w:tblLook w:val="0000"/>
    </w:tblPr>
    <w:tblGrid>
      <w:gridCol w:w="8645"/>
    </w:tblGrid>
    <w:tr w:rsidR="00137666">
      <w:tc>
        <w:tcPr>
          <w:tcW w:w="864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37666" w:rsidRDefault="00137666">
          <w:pPr>
            <w:pStyle w:val="Cabealho"/>
            <w:snapToGrid w:val="0"/>
          </w:pPr>
        </w:p>
      </w:tc>
    </w:tr>
  </w:tbl>
  <w:p w:rsidR="00137666" w:rsidRDefault="0013766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5"/>
    <w:lvl w:ilvl="0">
      <w:start w:val="1"/>
      <w:numFmt w:val="upperRoman"/>
      <w:lvlText w:val="%1-"/>
      <w:lvlJc w:val="left"/>
      <w:pPr>
        <w:tabs>
          <w:tab w:val="num" w:pos="0"/>
        </w:tabs>
        <w:ind w:left="1174" w:hanging="720"/>
      </w:pPr>
      <w:rPr>
        <w:b/>
      </w:rPr>
    </w:lvl>
  </w:abstractNum>
  <w:abstractNum w:abstractNumId="1">
    <w:nsid w:val="1C42483E"/>
    <w:multiLevelType w:val="multilevel"/>
    <w:tmpl w:val="5D284CF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1203C"/>
    <w:multiLevelType w:val="multilevel"/>
    <w:tmpl w:val="808867F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666"/>
    <w:rsid w:val="00007FDE"/>
    <w:rsid w:val="0003153A"/>
    <w:rsid w:val="0006100B"/>
    <w:rsid w:val="000936D4"/>
    <w:rsid w:val="000E3077"/>
    <w:rsid w:val="001334F9"/>
    <w:rsid w:val="00137666"/>
    <w:rsid w:val="00234C3B"/>
    <w:rsid w:val="002D1613"/>
    <w:rsid w:val="002E531A"/>
    <w:rsid w:val="003156F3"/>
    <w:rsid w:val="00337271"/>
    <w:rsid w:val="00411E14"/>
    <w:rsid w:val="00576326"/>
    <w:rsid w:val="005C6990"/>
    <w:rsid w:val="006A0929"/>
    <w:rsid w:val="006E2056"/>
    <w:rsid w:val="006E3AFA"/>
    <w:rsid w:val="006F70B5"/>
    <w:rsid w:val="007018A9"/>
    <w:rsid w:val="00782345"/>
    <w:rsid w:val="007F1A3E"/>
    <w:rsid w:val="0082284C"/>
    <w:rsid w:val="00850D14"/>
    <w:rsid w:val="00917354"/>
    <w:rsid w:val="00A13330"/>
    <w:rsid w:val="00A20537"/>
    <w:rsid w:val="00AA496D"/>
    <w:rsid w:val="00B2161A"/>
    <w:rsid w:val="00B33A0E"/>
    <w:rsid w:val="00C456DF"/>
    <w:rsid w:val="00C80BBE"/>
    <w:rsid w:val="00CA5B22"/>
    <w:rsid w:val="00CB1C88"/>
    <w:rsid w:val="00CB2CAE"/>
    <w:rsid w:val="00DD4FD4"/>
    <w:rsid w:val="00DD5441"/>
    <w:rsid w:val="00DE6A4F"/>
    <w:rsid w:val="00E03472"/>
    <w:rsid w:val="00E62261"/>
    <w:rsid w:val="00F601B6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4F"/>
  </w:style>
  <w:style w:type="paragraph" w:styleId="Ttulo1">
    <w:name w:val="heading 1"/>
    <w:basedOn w:val="Ttulo"/>
    <w:next w:val="Corpodotexto"/>
    <w:rsid w:val="00137666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37666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LigaodeInternet">
    <w:name w:val="Ligação de Internet"/>
    <w:basedOn w:val="Fontepargpadro"/>
    <w:rsid w:val="00137666"/>
    <w:rPr>
      <w:color w:val="0000FF"/>
      <w:u w:val="single"/>
    </w:rPr>
  </w:style>
  <w:style w:type="paragraph" w:styleId="Ttulo">
    <w:name w:val="Title"/>
    <w:basedOn w:val="Padro"/>
    <w:next w:val="Corpodotexto"/>
    <w:rsid w:val="0013766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dotexto">
    <w:name w:val="Corpo do texto"/>
    <w:basedOn w:val="Padro"/>
    <w:rsid w:val="00137666"/>
    <w:pPr>
      <w:spacing w:after="120"/>
    </w:pPr>
  </w:style>
  <w:style w:type="paragraph" w:styleId="Lista">
    <w:name w:val="List"/>
    <w:basedOn w:val="Corpodotexto"/>
    <w:rsid w:val="00137666"/>
    <w:rPr>
      <w:rFonts w:cs="Lohit Hindi"/>
    </w:rPr>
  </w:style>
  <w:style w:type="paragraph" w:styleId="Legenda">
    <w:name w:val="caption"/>
    <w:basedOn w:val="Padro"/>
    <w:rsid w:val="0013766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137666"/>
    <w:pPr>
      <w:suppressLineNumbers/>
    </w:pPr>
    <w:rPr>
      <w:rFonts w:cs="Lohit Hindi"/>
    </w:rPr>
  </w:style>
  <w:style w:type="paragraph" w:styleId="PargrafodaLista">
    <w:name w:val="List Paragraph"/>
    <w:basedOn w:val="Padro"/>
    <w:rsid w:val="00137666"/>
    <w:pPr>
      <w:ind w:left="720"/>
    </w:pPr>
  </w:style>
  <w:style w:type="paragraph" w:customStyle="1" w:styleId="Contedodamoldura">
    <w:name w:val="Conteúdo da moldura"/>
    <w:basedOn w:val="Corpodotexto"/>
    <w:rsid w:val="00137666"/>
  </w:style>
  <w:style w:type="paragraph" w:styleId="Cabealho">
    <w:name w:val="header"/>
    <w:basedOn w:val="Padro"/>
    <w:rsid w:val="0013766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c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2B239-90E4-4A35-A7C2-3652FDCB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user</cp:lastModifiedBy>
  <cp:revision>3</cp:revision>
  <cp:lastPrinted>2016-04-08T21:14:00Z</cp:lastPrinted>
  <dcterms:created xsi:type="dcterms:W3CDTF">2016-05-30T19:48:00Z</dcterms:created>
  <dcterms:modified xsi:type="dcterms:W3CDTF">2016-05-30T19:48:00Z</dcterms:modified>
</cp:coreProperties>
</file>